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4889" w14:textId="3C6B0928" w:rsidR="00C15636" w:rsidRPr="005058C6" w:rsidRDefault="007130AA" w:rsidP="00962E7B">
      <w:pPr>
        <w:spacing w:before="3"/>
        <w:jc w:val="center"/>
        <w:rPr>
          <w:b/>
          <w:sz w:val="30"/>
          <w:szCs w:val="30"/>
        </w:rPr>
      </w:pPr>
      <w:r>
        <w:rPr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4C8AFD" wp14:editId="6275F520">
                <wp:simplePos x="0" y="0"/>
                <wp:positionH relativeFrom="page">
                  <wp:posOffset>742950</wp:posOffset>
                </wp:positionH>
                <wp:positionV relativeFrom="paragraph">
                  <wp:posOffset>339725</wp:posOffset>
                </wp:positionV>
                <wp:extent cx="6181090" cy="742950"/>
                <wp:effectExtent l="0" t="0" r="10160" b="1905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7429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CD950" w14:textId="03F4497C" w:rsidR="00C15636" w:rsidRDefault="005E5E7F" w:rsidP="00C13384">
                            <w:pPr>
                              <w:spacing w:before="12" w:line="252" w:lineRule="auto"/>
                              <w:ind w:left="96" w:right="135"/>
                              <w:jc w:val="both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E862FC"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 w:rsidR="00C13384" w:rsidRPr="00E862FC">
                              <w:rPr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E862FC">
                              <w:rPr>
                                <w:w w:val="95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 xml:space="preserve">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 w:rsidR="008D07DB">
                              <w:rPr>
                                <w:w w:val="95"/>
                                <w:sz w:val="29"/>
                              </w:rPr>
                              <w:t xml:space="preserve"> surprise billing or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C8AF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8.5pt;margin-top:26.75pt;width:486.7pt;height:5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" filled="f" strokeweight=".8pt">
                <v:textbox inset="0,0,0,0">
                  <w:txbxContent>
                    <w:p w14:paraId="237CD950" w14:textId="03F4497C" w:rsidR="00C15636" w:rsidRDefault="005E5E7F" w:rsidP="00C13384">
                      <w:pPr>
                        <w:spacing w:before="12" w:line="252" w:lineRule="auto"/>
                        <w:ind w:left="96" w:right="135"/>
                        <w:jc w:val="both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 w:rsidRPr="00E862FC">
                        <w:rPr>
                          <w:w w:val="95"/>
                          <w:sz w:val="29"/>
                        </w:rPr>
                        <w:t>an</w:t>
                      </w:r>
                      <w:r w:rsidR="00C13384" w:rsidRPr="00E862FC">
                        <w:rPr>
                          <w:w w:val="95"/>
                          <w:sz w:val="29"/>
                        </w:rPr>
                        <w:t xml:space="preserve"> </w:t>
                      </w:r>
                      <w:r w:rsidRPr="00E862FC">
                        <w:rPr>
                          <w:w w:val="95"/>
                          <w:sz w:val="29"/>
                        </w:rPr>
                        <w:t>in-network</w:t>
                      </w:r>
                      <w:r>
                        <w:rPr>
                          <w:w w:val="95"/>
                          <w:sz w:val="29"/>
                        </w:rPr>
                        <w:t xml:space="preserve">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 w:rsidR="008D07DB">
                        <w:rPr>
                          <w:w w:val="95"/>
                          <w:sz w:val="29"/>
                        </w:rPr>
                        <w:t xml:space="preserve"> surprise billing or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5E7F" w:rsidRPr="005058C6">
        <w:rPr>
          <w:b/>
          <w:color w:val="2E5395"/>
          <w:w w:val="95"/>
          <w:sz w:val="30"/>
          <w:szCs w:val="30"/>
        </w:rPr>
        <w:t>Your</w:t>
      </w:r>
      <w:r w:rsidR="005E5E7F" w:rsidRPr="005058C6">
        <w:rPr>
          <w:b/>
          <w:color w:val="2E5395"/>
          <w:spacing w:val="42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Rights</w:t>
      </w:r>
      <w:r w:rsidR="005E5E7F" w:rsidRPr="005058C6">
        <w:rPr>
          <w:b/>
          <w:color w:val="2E5395"/>
          <w:spacing w:val="18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and</w:t>
      </w:r>
      <w:r w:rsidR="005E5E7F" w:rsidRPr="005058C6">
        <w:rPr>
          <w:b/>
          <w:color w:val="2E5395"/>
          <w:spacing w:val="38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Protections</w:t>
      </w:r>
      <w:r w:rsidR="005E5E7F" w:rsidRPr="005058C6">
        <w:rPr>
          <w:b/>
          <w:color w:val="2E5395"/>
          <w:spacing w:val="-10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Against</w:t>
      </w:r>
      <w:r w:rsidR="005E5E7F" w:rsidRPr="005058C6">
        <w:rPr>
          <w:b/>
          <w:color w:val="2E5395"/>
          <w:spacing w:val="22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Surprise</w:t>
      </w:r>
      <w:r w:rsidR="005E5E7F" w:rsidRPr="005058C6">
        <w:rPr>
          <w:b/>
          <w:color w:val="2E5395"/>
          <w:spacing w:val="34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Medical</w:t>
      </w:r>
      <w:r w:rsidR="005E5E7F" w:rsidRPr="005058C6">
        <w:rPr>
          <w:b/>
          <w:color w:val="2E5395"/>
          <w:spacing w:val="6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Bills</w:t>
      </w:r>
    </w:p>
    <w:p w14:paraId="566D8FA6" w14:textId="77777777" w:rsidR="00CF6ECE" w:rsidRPr="00587859" w:rsidRDefault="00CF6ECE" w:rsidP="00CF6ECE">
      <w:pPr>
        <w:pStyle w:val="BodyText"/>
        <w:jc w:val="both"/>
        <w:rPr>
          <w:b/>
          <w:bCs/>
          <w:u w:val="single"/>
        </w:rPr>
      </w:pPr>
    </w:p>
    <w:p w14:paraId="2507ABE2" w14:textId="2B9A3846" w:rsidR="00C15636" w:rsidRDefault="005E5E7F" w:rsidP="00CF6ECE">
      <w:pPr>
        <w:pStyle w:val="BodyText"/>
        <w:jc w:val="both"/>
        <w:rPr>
          <w:b/>
          <w:bCs/>
          <w:u w:val="single"/>
        </w:rPr>
      </w:pPr>
      <w:r w:rsidRPr="005058C6">
        <w:rPr>
          <w:b/>
          <w:bCs/>
          <w:sz w:val="25"/>
          <w:szCs w:val="25"/>
          <w:u w:val="single"/>
        </w:rPr>
        <w:t>What</w:t>
      </w:r>
      <w:r w:rsidRPr="005058C6">
        <w:rPr>
          <w:b/>
          <w:bCs/>
          <w:spacing w:val="25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is</w:t>
      </w:r>
      <w:r w:rsidRPr="005058C6">
        <w:rPr>
          <w:b/>
          <w:bCs/>
          <w:spacing w:val="30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“balance</w:t>
      </w:r>
      <w:r w:rsidRPr="005058C6">
        <w:rPr>
          <w:b/>
          <w:bCs/>
          <w:spacing w:val="14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billing”</w:t>
      </w:r>
      <w:r w:rsidRPr="005058C6">
        <w:rPr>
          <w:b/>
          <w:bCs/>
          <w:spacing w:val="16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(sometimes</w:t>
      </w:r>
      <w:r w:rsidRPr="005058C6">
        <w:rPr>
          <w:b/>
          <w:bCs/>
          <w:spacing w:val="54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called</w:t>
      </w:r>
      <w:r w:rsidRPr="005058C6">
        <w:rPr>
          <w:b/>
          <w:bCs/>
          <w:spacing w:val="26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“surprise</w:t>
      </w:r>
      <w:r w:rsidRPr="005058C6">
        <w:rPr>
          <w:b/>
          <w:bCs/>
          <w:spacing w:val="38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billing</w:t>
      </w:r>
      <w:r w:rsidRPr="005058C6">
        <w:rPr>
          <w:b/>
          <w:bCs/>
          <w:u w:val="single"/>
        </w:rPr>
        <w:t>”)?</w:t>
      </w:r>
    </w:p>
    <w:p w14:paraId="5D1BAD71" w14:textId="77777777" w:rsidR="00CF6ECE" w:rsidRPr="00587859" w:rsidRDefault="00CF6ECE" w:rsidP="00CF6ECE">
      <w:pPr>
        <w:pStyle w:val="BodyText"/>
        <w:jc w:val="both"/>
        <w:rPr>
          <w:b/>
        </w:rPr>
      </w:pPr>
    </w:p>
    <w:p w14:paraId="64FF159D" w14:textId="09D99EBF" w:rsidR="00C15636" w:rsidRDefault="005E5E7F" w:rsidP="00CF6ECE">
      <w:pPr>
        <w:pStyle w:val="BodyText"/>
        <w:ind w:right="80"/>
        <w:jc w:val="both"/>
      </w:pPr>
      <w:r>
        <w:t xml:space="preserve">When you see a doctor or other health care provider, you may owe certain </w:t>
      </w:r>
      <w:r w:rsidRPr="00C13384">
        <w:t xml:space="preserve">out-of-pocket </w:t>
      </w:r>
      <w:r w:rsidRPr="00E862FC">
        <w:t>costs, like</w:t>
      </w:r>
      <w:r w:rsidRPr="00C13384">
        <w:t xml:space="preserve"> a copayment, coinsurance, or deductible</w:t>
      </w:r>
      <w:r>
        <w:t xml:space="preserve">. You may have </w:t>
      </w:r>
      <w:r w:rsidR="008D07DB">
        <w:t xml:space="preserve">other </w:t>
      </w:r>
      <w:r>
        <w:t>additional costs or have to pay the</w:t>
      </w:r>
      <w:r>
        <w:rPr>
          <w:spacing w:val="1"/>
        </w:rPr>
        <w:t xml:space="preserve"> </w:t>
      </w:r>
      <w:r>
        <w:t>entire bill if you see a provider or visit a health care facility that isn’t in your health plan’s</w:t>
      </w:r>
      <w:r>
        <w:rPr>
          <w:spacing w:val="1"/>
        </w:rPr>
        <w:t xml:space="preserve"> </w:t>
      </w:r>
      <w:r>
        <w:t>network.</w:t>
      </w:r>
    </w:p>
    <w:p w14:paraId="7CABBEEE" w14:textId="77777777" w:rsidR="00CF6ECE" w:rsidRPr="00587859" w:rsidRDefault="00CF6ECE" w:rsidP="00CF6ECE">
      <w:pPr>
        <w:pStyle w:val="BodyText"/>
        <w:ind w:right="80"/>
        <w:jc w:val="both"/>
      </w:pPr>
    </w:p>
    <w:p w14:paraId="29EEC335" w14:textId="63C89D7B" w:rsidR="00C15636" w:rsidRDefault="005E5E7F" w:rsidP="00CF6ECE">
      <w:pPr>
        <w:pStyle w:val="BodyText"/>
        <w:ind w:right="80"/>
        <w:jc w:val="both"/>
      </w:pPr>
      <w:r>
        <w:t xml:space="preserve">“Out-of-network” means providers and facilities that haven’t signed a contract with your </w:t>
      </w:r>
      <w:r w:rsidRPr="008D07DB">
        <w:t xml:space="preserve">health plan </w:t>
      </w:r>
      <w:r>
        <w:t xml:space="preserve">to provide services. Out-of-network providers may be allowed to bill you for the </w:t>
      </w:r>
      <w:r w:rsidRPr="008D07DB">
        <w:t>difference between</w:t>
      </w:r>
      <w:r>
        <w:t xml:space="preserve"> what your plan pays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plan’s</w:t>
      </w:r>
      <w:r>
        <w:rPr>
          <w:spacing w:val="-19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224E5C9D" w14:textId="77777777" w:rsidR="00CF6ECE" w:rsidRPr="00587859" w:rsidRDefault="00CF6ECE" w:rsidP="00CF6ECE">
      <w:pPr>
        <w:pStyle w:val="BodyText"/>
        <w:ind w:right="80"/>
        <w:jc w:val="both"/>
      </w:pPr>
    </w:p>
    <w:p w14:paraId="47C3A35E" w14:textId="3343C036" w:rsidR="00C15636" w:rsidRDefault="005E5E7F" w:rsidP="00CF6ECE">
      <w:pPr>
        <w:pStyle w:val="BodyText"/>
        <w:ind w:right="80"/>
        <w:jc w:val="both"/>
      </w:pPr>
      <w:r>
        <w:t>“</w:t>
      </w:r>
      <w:r w:rsidRPr="008D07DB">
        <w:rPr>
          <w:b/>
          <w:bCs/>
        </w:rPr>
        <w:t>Surprise billing</w:t>
      </w:r>
      <w:r>
        <w:t>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 facility but are unexpectedly treated by an out-of-network provider. Surprise medical</w:t>
      </w:r>
      <w:r>
        <w:rPr>
          <w:spacing w:val="1"/>
        </w:rPr>
        <w:t xml:space="preserve"> </w:t>
      </w:r>
      <w:r>
        <w:t>bills</w:t>
      </w:r>
      <w:r>
        <w:rPr>
          <w:spacing w:val="-20"/>
        </w:rPr>
        <w:t xml:space="preserve"> </w:t>
      </w:r>
      <w:r>
        <w:t>could</w:t>
      </w:r>
      <w:r>
        <w:rPr>
          <w:spacing w:val="-2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depending</w:t>
      </w:r>
      <w:r>
        <w:rPr>
          <w:spacing w:val="-22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service.</w:t>
      </w:r>
    </w:p>
    <w:p w14:paraId="4931B4E7" w14:textId="77777777" w:rsidR="00CF6ECE" w:rsidRDefault="00CF6ECE" w:rsidP="00CF6ECE">
      <w:pPr>
        <w:pStyle w:val="BodyText"/>
        <w:ind w:right="80"/>
        <w:jc w:val="both"/>
      </w:pPr>
    </w:p>
    <w:p w14:paraId="57AF91DC" w14:textId="77777777" w:rsidR="00C15636" w:rsidRDefault="005E5E7F" w:rsidP="00CF6ECE">
      <w:pPr>
        <w:pStyle w:val="Heading1"/>
        <w:ind w:left="0"/>
        <w:jc w:val="both"/>
        <w:rPr>
          <w:u w:val="none"/>
        </w:rPr>
      </w:pPr>
      <w:r>
        <w:t>You’re</w:t>
      </w:r>
      <w:r>
        <w:rPr>
          <w:spacing w:val="40"/>
        </w:rPr>
        <w:t xml:space="preserve"> </w:t>
      </w:r>
      <w:r>
        <w:t>protected</w:t>
      </w:r>
      <w:r>
        <w:rPr>
          <w:spacing w:val="2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balance</w:t>
      </w:r>
      <w:r>
        <w:rPr>
          <w:spacing w:val="16"/>
        </w:rPr>
        <w:t xml:space="preserve"> </w:t>
      </w:r>
      <w:r>
        <w:t>billing</w:t>
      </w:r>
      <w:r>
        <w:rPr>
          <w:spacing w:val="29"/>
        </w:rPr>
        <w:t xml:space="preserve"> </w:t>
      </w:r>
      <w:r>
        <w:t>for:</w:t>
      </w:r>
    </w:p>
    <w:p w14:paraId="6CF19990" w14:textId="12F5E13B" w:rsidR="00C15636" w:rsidRDefault="005E5E7F" w:rsidP="00CF6ECE">
      <w:pPr>
        <w:pStyle w:val="Heading2"/>
        <w:ind w:left="0"/>
        <w:jc w:val="both"/>
      </w:pPr>
      <w:r>
        <w:t>Emergency</w:t>
      </w:r>
      <w:r>
        <w:rPr>
          <w:spacing w:val="9"/>
        </w:rPr>
        <w:t xml:space="preserve"> </w:t>
      </w:r>
      <w:r>
        <w:t>services</w:t>
      </w:r>
    </w:p>
    <w:p w14:paraId="7DCE49B4" w14:textId="77777777" w:rsidR="00CF6ECE" w:rsidRDefault="00CF6ECE" w:rsidP="00CF6ECE">
      <w:pPr>
        <w:pStyle w:val="Heading2"/>
        <w:ind w:left="0"/>
        <w:jc w:val="both"/>
      </w:pPr>
    </w:p>
    <w:p w14:paraId="0B9D16A3" w14:textId="525B81E0" w:rsidR="00C15636" w:rsidRDefault="005E5E7F" w:rsidP="00CF6ECE">
      <w:pPr>
        <w:pStyle w:val="BodyText"/>
        <w:ind w:right="80"/>
        <w:jc w:val="both"/>
      </w:pPr>
      <w:r>
        <w:t>If you have an emergency medical condition and get emergency services from an out-of-network provider or facility, the most they can bill you is your plan’s in-network cost-sharing</w:t>
      </w:r>
      <w:r>
        <w:rPr>
          <w:spacing w:val="1"/>
        </w:rPr>
        <w:t xml:space="preserve"> </w:t>
      </w:r>
      <w:r>
        <w:t>amount (such as copayments, coinsurance, and deductibles). You</w:t>
      </w:r>
      <w:r w:rsidR="008C113F">
        <w:t xml:space="preserve"> </w:t>
      </w:r>
      <w:r>
        <w:rPr>
          <w:b/>
        </w:rPr>
        <w:t xml:space="preserve">can’t </w:t>
      </w:r>
      <w:r>
        <w:t>be balance billed for</w:t>
      </w:r>
      <w:r>
        <w:rPr>
          <w:spacing w:val="1"/>
        </w:rPr>
        <w:t xml:space="preserve"> </w:t>
      </w:r>
      <w:r>
        <w:t>these emergency services. This includes services you may get after you’re in stable condition,</w:t>
      </w:r>
      <w:r>
        <w:rPr>
          <w:spacing w:val="1"/>
        </w:rPr>
        <w:t xml:space="preserve"> </w:t>
      </w:r>
      <w:r>
        <w:t>unless you give written consent and give up your protections not to be balanced billed for these</w:t>
      </w:r>
      <w:r w:rsidR="009255C2">
        <w:t xml:space="preserve"> </w:t>
      </w:r>
      <w:r>
        <w:rPr>
          <w:spacing w:val="-52"/>
        </w:rPr>
        <w:t xml:space="preserve"> </w:t>
      </w:r>
      <w:r>
        <w:t>post-stabilization</w:t>
      </w:r>
      <w:r>
        <w:rPr>
          <w:spacing w:val="-21"/>
        </w:rPr>
        <w:t xml:space="preserve"> </w:t>
      </w:r>
      <w:r>
        <w:t>services.</w:t>
      </w:r>
    </w:p>
    <w:p w14:paraId="550375F1" w14:textId="00D081E9" w:rsidR="009255C2" w:rsidRDefault="009255C2" w:rsidP="00CF6ECE">
      <w:pPr>
        <w:pStyle w:val="BodyText"/>
        <w:ind w:right="80"/>
        <w:jc w:val="both"/>
      </w:pPr>
    </w:p>
    <w:p w14:paraId="5A147593" w14:textId="322FEB9D" w:rsidR="009255C2" w:rsidRDefault="009255C2" w:rsidP="00CF6ECE">
      <w:pPr>
        <w:pStyle w:val="BodyText"/>
        <w:ind w:right="80"/>
        <w:jc w:val="both"/>
      </w:pPr>
      <w:r>
        <w:t xml:space="preserve">If you are a </w:t>
      </w:r>
      <w:r w:rsidR="005A5082">
        <w:t>Florida</w:t>
      </w:r>
      <w:r>
        <w:t xml:space="preserve"> resident, </w:t>
      </w:r>
      <w:r w:rsidR="005A5082">
        <w:t>Florida</w:t>
      </w:r>
      <w:r>
        <w:t xml:space="preserve"> law also protects you by </w:t>
      </w:r>
      <w:r w:rsidR="00EA539B">
        <w:t xml:space="preserve">requiring a </w:t>
      </w:r>
      <w:r w:rsidR="003858FF">
        <w:t>healthcare maintenance organization (“HMO”)</w:t>
      </w:r>
      <w:r w:rsidR="006F0A8F">
        <w:t xml:space="preserve"> or</w:t>
      </w:r>
      <w:r w:rsidR="003858FF">
        <w:t xml:space="preserve"> preferred provider organization (“PPO”)</w:t>
      </w:r>
      <w:r w:rsidR="006F0A8F">
        <w:t xml:space="preserve"> </w:t>
      </w:r>
      <w:r w:rsidR="00EA539B">
        <w:t xml:space="preserve">to reimburse the payment of fees to </w:t>
      </w:r>
      <w:r w:rsidR="00E2095E">
        <w:t xml:space="preserve">an out-of-network provider </w:t>
      </w:r>
      <w:r w:rsidR="001755ED">
        <w:t>for</w:t>
      </w:r>
      <w:r w:rsidR="00EA539B">
        <w:t xml:space="preserve"> covered emergency services</w:t>
      </w:r>
      <w:r w:rsidR="00FD253A">
        <w:t>, including air ambulance services,</w:t>
      </w:r>
      <w:r w:rsidR="00EA539B">
        <w:t xml:space="preserve"> in accordance with the </w:t>
      </w:r>
      <w:r w:rsidR="00FD253A">
        <w:t xml:space="preserve">coverage </w:t>
      </w:r>
      <w:r w:rsidR="00EA539B">
        <w:t xml:space="preserve">terms of your health insurance policy. You will not be liable for payment of fees to </w:t>
      </w:r>
      <w:r w:rsidR="00E2095E">
        <w:t>an out-of-network provider</w:t>
      </w:r>
      <w:r w:rsidR="00EA539B">
        <w:t xml:space="preserve">, other than applicable copayment, coinsurance, and/or deductible payments. </w:t>
      </w:r>
      <w:r w:rsidR="00A62DF2">
        <w:t>Furthermore, an out-of-network provider cannot bill you for any amount beyond in-network level of cost sharing for the covered emergency services.</w:t>
      </w:r>
    </w:p>
    <w:p w14:paraId="19EFA782" w14:textId="77777777" w:rsidR="00CF6ECE" w:rsidRDefault="00CF6ECE" w:rsidP="00CF6ECE">
      <w:pPr>
        <w:pStyle w:val="Heading2"/>
        <w:ind w:left="0"/>
        <w:jc w:val="both"/>
        <w:rPr>
          <w:spacing w:val="-1"/>
        </w:rPr>
      </w:pPr>
    </w:p>
    <w:p w14:paraId="26CF9EC2" w14:textId="739AEFD5" w:rsidR="00C15636" w:rsidRDefault="005E5E7F" w:rsidP="00CF6ECE">
      <w:pPr>
        <w:pStyle w:val="Heading2"/>
        <w:ind w:left="0"/>
        <w:jc w:val="both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 or</w:t>
      </w:r>
      <w:r>
        <w:rPr>
          <w:spacing w:val="4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7252F557" w14:textId="77777777" w:rsidR="00CF6ECE" w:rsidRDefault="00CF6ECE" w:rsidP="00CF6ECE">
      <w:pPr>
        <w:pStyle w:val="Heading2"/>
        <w:ind w:left="0"/>
        <w:jc w:val="both"/>
      </w:pPr>
    </w:p>
    <w:p w14:paraId="3CDD92DC" w14:textId="656DC88B" w:rsidR="00C15636" w:rsidRDefault="005E5E7F" w:rsidP="00CF6ECE">
      <w:pPr>
        <w:pStyle w:val="BodyText"/>
        <w:tabs>
          <w:tab w:val="left" w:pos="7380"/>
        </w:tabs>
        <w:ind w:right="86"/>
        <w:jc w:val="both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 xml:space="preserve">providers there may be out-of-network. In these cases, the most those providers can bill you </w:t>
      </w:r>
      <w:r w:rsidRPr="00E862FC">
        <w:t>is</w:t>
      </w:r>
      <w:r w:rsidR="00E862FC" w:rsidRPr="00E862FC">
        <w:t xml:space="preserve"> </w:t>
      </w:r>
      <w:r w:rsidRPr="00E862FC">
        <w:t>your</w:t>
      </w:r>
      <w:r>
        <w:rPr>
          <w:spacing w:val="-1"/>
        </w:rPr>
        <w:t xml:space="preserve"> </w:t>
      </w:r>
      <w:r>
        <w:t>plan’s</w:t>
      </w:r>
      <w:r>
        <w:rPr>
          <w:spacing w:val="8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cost-sharing</w:t>
      </w:r>
      <w:r>
        <w:rPr>
          <w:spacing w:val="-16"/>
        </w:rPr>
        <w:t xml:space="preserve"> </w:t>
      </w:r>
      <w:r>
        <w:t>amount.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anesthesia,</w:t>
      </w:r>
      <w:r w:rsidR="00FE7131">
        <w:t xml:space="preserve"> </w:t>
      </w:r>
      <w:r>
        <w:t>pathology, radiology, laboratory, neonatology, assistant surgeon, hospitalist, or intensivist</w:t>
      </w:r>
      <w:r>
        <w:rPr>
          <w:spacing w:val="1"/>
        </w:rPr>
        <w:t xml:space="preserve"> </w:t>
      </w:r>
      <w:r>
        <w:t xml:space="preserve">services. These providers </w:t>
      </w:r>
      <w:r>
        <w:rPr>
          <w:b/>
        </w:rPr>
        <w:t xml:space="preserve">can’t </w:t>
      </w:r>
      <w:r>
        <w:t xml:space="preserve">balance bill you and </w:t>
      </w:r>
      <w:r w:rsidRPr="00CF6ECE">
        <w:rPr>
          <w:b/>
          <w:bCs/>
        </w:rPr>
        <w:t>may</w:t>
      </w:r>
      <w:r>
        <w:t xml:space="preserve"> </w:t>
      </w:r>
      <w:r>
        <w:rPr>
          <w:b/>
        </w:rPr>
        <w:t xml:space="preserve">not </w:t>
      </w:r>
      <w:r>
        <w:t xml:space="preserve">ask you to give up your </w:t>
      </w:r>
      <w:r w:rsidRPr="008D07DB">
        <w:t>protections</w:t>
      </w:r>
      <w:r w:rsidR="008D07DB">
        <w:t xml:space="preserve"> </w:t>
      </w:r>
      <w:r w:rsidRPr="008D07DB">
        <w:t>not</w:t>
      </w:r>
      <w:r>
        <w:rPr>
          <w:spacing w:val="-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billed.</w:t>
      </w:r>
    </w:p>
    <w:p w14:paraId="1534B267" w14:textId="77777777" w:rsidR="00C15636" w:rsidRPr="000F600C" w:rsidRDefault="005E5E7F" w:rsidP="00CF6ECE">
      <w:pPr>
        <w:pStyle w:val="BodyText"/>
        <w:ind w:right="80"/>
        <w:jc w:val="both"/>
        <w:rPr>
          <w:b/>
        </w:rPr>
      </w:pPr>
      <w:r>
        <w:lastRenderedPageBreak/>
        <w:t>If</w:t>
      </w:r>
      <w:r>
        <w:rPr>
          <w:spacing w:val="12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other types</w:t>
      </w:r>
      <w:r>
        <w:rPr>
          <w:spacing w:val="-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services</w:t>
      </w:r>
      <w:r>
        <w:rPr>
          <w:spacing w:val="-14"/>
        </w:rPr>
        <w:t xml:space="preserve"> </w:t>
      </w:r>
      <w:r w:rsidRPr="000F600C">
        <w:t>at</w:t>
      </w:r>
      <w:r w:rsidRPr="000F600C">
        <w:rPr>
          <w:spacing w:val="4"/>
        </w:rPr>
        <w:t xml:space="preserve"> </w:t>
      </w:r>
      <w:r w:rsidRPr="000F600C">
        <w:t>these</w:t>
      </w:r>
      <w:r w:rsidRPr="000F600C">
        <w:rPr>
          <w:spacing w:val="-5"/>
        </w:rPr>
        <w:t xml:space="preserve"> </w:t>
      </w:r>
      <w:r w:rsidRPr="000F600C">
        <w:t>in-network</w:t>
      </w:r>
      <w:r w:rsidRPr="000F600C">
        <w:rPr>
          <w:spacing w:val="-12"/>
        </w:rPr>
        <w:t xml:space="preserve"> </w:t>
      </w:r>
      <w:r w:rsidRPr="000F600C">
        <w:t>facilities,</w:t>
      </w:r>
      <w:r w:rsidRPr="000F600C">
        <w:rPr>
          <w:spacing w:val="-12"/>
        </w:rPr>
        <w:t xml:space="preserve"> </w:t>
      </w:r>
      <w:r w:rsidRPr="000F600C">
        <w:t>out-of-network</w:t>
      </w:r>
      <w:r w:rsidRPr="000F600C">
        <w:rPr>
          <w:spacing w:val="-12"/>
        </w:rPr>
        <w:t xml:space="preserve"> </w:t>
      </w:r>
      <w:r w:rsidRPr="000F600C">
        <w:t>providers</w:t>
      </w:r>
      <w:r w:rsidRPr="000F600C">
        <w:rPr>
          <w:spacing w:val="-13"/>
        </w:rPr>
        <w:t xml:space="preserve"> </w:t>
      </w:r>
      <w:r w:rsidRPr="000F600C">
        <w:rPr>
          <w:b/>
        </w:rPr>
        <w:t>can’t</w:t>
      </w:r>
    </w:p>
    <w:p w14:paraId="57DDB7D3" w14:textId="19F9D3B6" w:rsidR="00D57548" w:rsidRDefault="005E5E7F" w:rsidP="00CF6ECE">
      <w:pPr>
        <w:pStyle w:val="BodyText"/>
        <w:ind w:right="80"/>
        <w:jc w:val="both"/>
      </w:pPr>
      <w:r w:rsidRPr="000F600C">
        <w:t>balance</w:t>
      </w:r>
      <w:r w:rsidRPr="000F600C">
        <w:rPr>
          <w:spacing w:val="11"/>
        </w:rPr>
        <w:t xml:space="preserve"> </w:t>
      </w:r>
      <w:r w:rsidRPr="000F600C">
        <w:t>bill</w:t>
      </w:r>
      <w:r w:rsidRPr="000F600C">
        <w:rPr>
          <w:spacing w:val="-8"/>
        </w:rPr>
        <w:t xml:space="preserve"> </w:t>
      </w:r>
      <w:r w:rsidRPr="000F600C">
        <w:t>you,</w:t>
      </w:r>
      <w:r w:rsidRPr="000F600C">
        <w:rPr>
          <w:spacing w:val="-13"/>
        </w:rPr>
        <w:t xml:space="preserve"> </w:t>
      </w:r>
      <w:r w:rsidRPr="000F600C">
        <w:t>unless</w:t>
      </w:r>
      <w:r w:rsidRPr="000F600C">
        <w:rPr>
          <w:spacing w:val="-15"/>
        </w:rPr>
        <w:t xml:space="preserve"> </w:t>
      </w:r>
      <w:r w:rsidRPr="000F600C">
        <w:t>you</w:t>
      </w:r>
      <w:r w:rsidRPr="000F600C">
        <w:rPr>
          <w:spacing w:val="3"/>
        </w:rPr>
        <w:t xml:space="preserve"> </w:t>
      </w:r>
      <w:r w:rsidRPr="000F600C">
        <w:t>give</w:t>
      </w:r>
      <w:r w:rsidRPr="000F600C">
        <w:rPr>
          <w:spacing w:val="-8"/>
        </w:rPr>
        <w:t xml:space="preserve"> </w:t>
      </w:r>
      <w:r w:rsidRPr="000F600C">
        <w:t>written</w:t>
      </w:r>
      <w:r w:rsidRPr="000F600C">
        <w:rPr>
          <w:spacing w:val="-15"/>
        </w:rPr>
        <w:t xml:space="preserve"> </w:t>
      </w:r>
      <w:r w:rsidRPr="000F600C">
        <w:t>consent</w:t>
      </w:r>
      <w:r w:rsidRPr="000F600C">
        <w:rPr>
          <w:spacing w:val="3"/>
        </w:rPr>
        <w:t xml:space="preserve"> </w:t>
      </w:r>
      <w:r w:rsidRPr="000F600C">
        <w:t>and</w:t>
      </w:r>
      <w:r w:rsidRPr="000F600C">
        <w:rPr>
          <w:spacing w:val="3"/>
        </w:rPr>
        <w:t xml:space="preserve"> </w:t>
      </w:r>
      <w:r w:rsidRPr="000F600C">
        <w:t>give</w:t>
      </w:r>
      <w:r w:rsidRPr="000F600C">
        <w:rPr>
          <w:spacing w:val="-8"/>
        </w:rPr>
        <w:t xml:space="preserve"> </w:t>
      </w:r>
      <w:r w:rsidRPr="000F600C">
        <w:t>up</w:t>
      </w:r>
      <w:r w:rsidRPr="000F600C">
        <w:rPr>
          <w:spacing w:val="22"/>
        </w:rPr>
        <w:t xml:space="preserve"> </w:t>
      </w:r>
      <w:r w:rsidRPr="000F600C">
        <w:t>your</w:t>
      </w:r>
      <w:r w:rsidRPr="000F600C">
        <w:rPr>
          <w:spacing w:val="-3"/>
        </w:rPr>
        <w:t xml:space="preserve"> </w:t>
      </w:r>
      <w:r w:rsidRPr="000F600C">
        <w:t>protections.</w:t>
      </w:r>
    </w:p>
    <w:p w14:paraId="203BAA69" w14:textId="77777777" w:rsidR="00CF6ECE" w:rsidRPr="008D07DB" w:rsidRDefault="00CF6ECE" w:rsidP="00CF6ECE">
      <w:pPr>
        <w:pStyle w:val="BodyText"/>
        <w:ind w:right="80"/>
        <w:jc w:val="both"/>
      </w:pPr>
    </w:p>
    <w:p w14:paraId="5AE87331" w14:textId="4A463406" w:rsidR="00C15636" w:rsidRDefault="005E5E7F" w:rsidP="00CF6ECE">
      <w:pPr>
        <w:ind w:right="80"/>
        <w:jc w:val="both"/>
        <w:rPr>
          <w:b/>
          <w:bCs/>
          <w:sz w:val="25"/>
          <w:szCs w:val="25"/>
        </w:rPr>
      </w:pPr>
      <w:r w:rsidRPr="008D07DB">
        <w:rPr>
          <w:b/>
          <w:bCs/>
          <w:sz w:val="25"/>
          <w:szCs w:val="25"/>
        </w:rPr>
        <w:t xml:space="preserve">You’re </w:t>
      </w:r>
      <w:r w:rsidRPr="008D07DB">
        <w:rPr>
          <w:b/>
          <w:bCs/>
          <w:sz w:val="25"/>
          <w:szCs w:val="25"/>
          <w:u w:val="single"/>
        </w:rPr>
        <w:t>never</w:t>
      </w:r>
      <w:r w:rsidRPr="008D07DB">
        <w:rPr>
          <w:b/>
          <w:bCs/>
          <w:sz w:val="25"/>
          <w:szCs w:val="25"/>
        </w:rPr>
        <w:t xml:space="preserve"> required to give up your protections from balance billing. You also aren’t required to get out-of-network care. You can choose a provider or facility in your plan’s network.</w:t>
      </w:r>
    </w:p>
    <w:p w14:paraId="75D454DF" w14:textId="77777777" w:rsidR="00EA539B" w:rsidRPr="00587859" w:rsidRDefault="00EA539B" w:rsidP="00CF6ECE">
      <w:pPr>
        <w:ind w:right="80"/>
        <w:jc w:val="both"/>
        <w:rPr>
          <w:b/>
          <w:bCs/>
          <w:sz w:val="24"/>
          <w:szCs w:val="24"/>
        </w:rPr>
      </w:pPr>
    </w:p>
    <w:p w14:paraId="216C7CF4" w14:textId="0FB4CEB7" w:rsidR="00151505" w:rsidRPr="00EA539B" w:rsidRDefault="00EA539B" w:rsidP="00EA539B">
      <w:pPr>
        <w:pStyle w:val="BodyText"/>
        <w:ind w:right="80"/>
        <w:jc w:val="both"/>
      </w:pPr>
      <w:r>
        <w:t xml:space="preserve">If you are a Florida resident, Florida law also protects you by requiring </w:t>
      </w:r>
      <w:proofErr w:type="gramStart"/>
      <w:r>
        <w:t>a</w:t>
      </w:r>
      <w:proofErr w:type="gramEnd"/>
      <w:r>
        <w:t xml:space="preserve"> </w:t>
      </w:r>
      <w:r w:rsidR="003858FF">
        <w:t>HMO</w:t>
      </w:r>
      <w:r w:rsidR="006F0A8F">
        <w:t xml:space="preserve"> or PPO </w:t>
      </w:r>
      <w:r>
        <w:t xml:space="preserve">to reimburse the payment of fees to </w:t>
      </w:r>
      <w:r w:rsidR="00E2095E">
        <w:t xml:space="preserve">an out-of-network provider </w:t>
      </w:r>
      <w:r w:rsidR="001755ED">
        <w:t>for</w:t>
      </w:r>
      <w:r>
        <w:t xml:space="preserve"> covered nonemergency services</w:t>
      </w:r>
      <w:r w:rsidR="00FD253A">
        <w:t xml:space="preserve">, including air ambulance services, </w:t>
      </w:r>
      <w:r>
        <w:t xml:space="preserve">in accordance with the </w:t>
      </w:r>
      <w:r w:rsidR="00FD253A">
        <w:t xml:space="preserve">coverage </w:t>
      </w:r>
      <w:r>
        <w:t xml:space="preserve">terms of your health insurance policy. The covered nonemergency services provided must be provided in a facility that has a contract for the nonemergency services with your insurer. You will not be liable for payment of fees to </w:t>
      </w:r>
      <w:r w:rsidR="00E2095E">
        <w:t>an out-of-network provider</w:t>
      </w:r>
      <w:r>
        <w:t xml:space="preserve"> other than applicable copayment, coinsurance, and/or deductible payments</w:t>
      </w:r>
      <w:r w:rsidR="00A16959">
        <w:t xml:space="preserve"> in the event that such a contract is in place between the </w:t>
      </w:r>
      <w:r w:rsidR="003858FF">
        <w:t>facility and your insurer</w:t>
      </w:r>
      <w:r>
        <w:t xml:space="preserve">. </w:t>
      </w:r>
      <w:r w:rsidR="00A62DF2">
        <w:t xml:space="preserve">Furthermore, an out-of-network provider cannot bill you for any amount beyond in-network level of cost sharing for the covered </w:t>
      </w:r>
      <w:r w:rsidR="00233BB8">
        <w:t>non</w:t>
      </w:r>
      <w:r w:rsidR="00A62DF2">
        <w:t>emergency services.</w:t>
      </w:r>
    </w:p>
    <w:p w14:paraId="4DD08248" w14:textId="77777777" w:rsidR="00EA539B" w:rsidRPr="00587859" w:rsidRDefault="00EA539B">
      <w:pPr>
        <w:pStyle w:val="Heading1"/>
        <w:ind w:left="216" w:hanging="216"/>
        <w:jc w:val="both"/>
        <w:rPr>
          <w:sz w:val="24"/>
          <w:szCs w:val="24"/>
        </w:rPr>
      </w:pPr>
    </w:p>
    <w:p w14:paraId="0811815A" w14:textId="77777777" w:rsidR="00C15636" w:rsidRDefault="005E5E7F" w:rsidP="00CF6ECE">
      <w:pPr>
        <w:pStyle w:val="Heading1"/>
        <w:ind w:left="216" w:hanging="216"/>
        <w:jc w:val="both"/>
        <w:rPr>
          <w:u w:val="none"/>
        </w:rPr>
      </w:pPr>
      <w:r>
        <w:t>When</w:t>
      </w:r>
      <w:r>
        <w:rPr>
          <w:spacing w:val="24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billing</w:t>
      </w:r>
      <w:r>
        <w:rPr>
          <w:spacing w:val="23"/>
        </w:rPr>
        <w:t xml:space="preserve"> </w:t>
      </w:r>
      <w:r>
        <w:t>isn’t</w:t>
      </w:r>
      <w:r>
        <w:rPr>
          <w:spacing w:val="48"/>
        </w:rPr>
        <w:t xml:space="preserve"> </w:t>
      </w:r>
      <w:r>
        <w:t>allowed,</w:t>
      </w:r>
      <w:r>
        <w:rPr>
          <w:spacing w:val="1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protections:</w:t>
      </w:r>
    </w:p>
    <w:p w14:paraId="56E32BF7" w14:textId="77777777" w:rsidR="00C15636" w:rsidRDefault="005E5E7F" w:rsidP="00CF6ECE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90" w:right="259" w:hanging="230"/>
        <w:jc w:val="both"/>
        <w:rPr>
          <w:sz w:val="24"/>
        </w:rPr>
      </w:pPr>
      <w:r>
        <w:rPr>
          <w:sz w:val="24"/>
        </w:rPr>
        <w:t>You’re only responsible for paying your share of the cost (like the copayments, coinsurance,</w:t>
      </w:r>
      <w:r>
        <w:rPr>
          <w:spacing w:val="-52"/>
          <w:sz w:val="24"/>
        </w:rPr>
        <w:t xml:space="preserve"> </w:t>
      </w:r>
      <w:r>
        <w:rPr>
          <w:sz w:val="24"/>
        </w:rPr>
        <w:t>and deductible that you would pay if the provider or facility was in-network). Your health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costs to</w:t>
      </w:r>
      <w:r>
        <w:rPr>
          <w:spacing w:val="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7"/>
          <w:sz w:val="24"/>
        </w:rPr>
        <w:t xml:space="preserve"> </w:t>
      </w:r>
      <w:r>
        <w:rPr>
          <w:sz w:val="24"/>
        </w:rPr>
        <w:t>providers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8"/>
          <w:sz w:val="24"/>
        </w:rPr>
        <w:t xml:space="preserve"> </w:t>
      </w:r>
      <w:r>
        <w:rPr>
          <w:sz w:val="24"/>
        </w:rPr>
        <w:t>directly.</w:t>
      </w:r>
    </w:p>
    <w:p w14:paraId="6B514EDC" w14:textId="77777777" w:rsidR="00C15636" w:rsidRDefault="005E5E7F" w:rsidP="00CF6ECE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228"/>
        <w:jc w:val="both"/>
        <w:rPr>
          <w:sz w:val="24"/>
        </w:rPr>
      </w:pPr>
      <w:r>
        <w:rPr>
          <w:sz w:val="24"/>
        </w:rPr>
        <w:t>Generally,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must:</w:t>
      </w:r>
    </w:p>
    <w:p w14:paraId="294B310E" w14:textId="5F141193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left="1397" w:right="-14" w:hanging="360"/>
        <w:jc w:val="both"/>
        <w:rPr>
          <w:sz w:val="24"/>
        </w:rPr>
      </w:pPr>
      <w:r>
        <w:rPr>
          <w:sz w:val="24"/>
        </w:rPr>
        <w:t xml:space="preserve">Cover emergency services without requiring you to get approval for services </w:t>
      </w:r>
      <w:r w:rsidRPr="008D07DB">
        <w:rPr>
          <w:sz w:val="24"/>
        </w:rPr>
        <w:t>in</w:t>
      </w:r>
      <w:r w:rsidR="008D07DB" w:rsidRPr="008D07DB">
        <w:rPr>
          <w:sz w:val="24"/>
        </w:rPr>
        <w:t xml:space="preserve"> </w:t>
      </w:r>
      <w:r w:rsidRPr="008D07DB">
        <w:rPr>
          <w:sz w:val="24"/>
        </w:rPr>
        <w:t>advance</w:t>
      </w:r>
      <w:r>
        <w:rPr>
          <w:spacing w:val="2"/>
          <w:sz w:val="24"/>
        </w:rPr>
        <w:t xml:space="preserve"> </w:t>
      </w:r>
      <w:r>
        <w:rPr>
          <w:sz w:val="24"/>
        </w:rPr>
        <w:t>(also</w:t>
      </w:r>
      <w:r>
        <w:rPr>
          <w:spacing w:val="-2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“prior</w:t>
      </w:r>
      <w:r>
        <w:rPr>
          <w:spacing w:val="7"/>
          <w:sz w:val="24"/>
        </w:rPr>
        <w:t xml:space="preserve"> </w:t>
      </w:r>
      <w:r>
        <w:rPr>
          <w:sz w:val="24"/>
        </w:rPr>
        <w:t>authorization”).</w:t>
      </w:r>
    </w:p>
    <w:p w14:paraId="44A5A58D" w14:textId="77777777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right="-10"/>
        <w:jc w:val="both"/>
        <w:rPr>
          <w:sz w:val="24"/>
        </w:rPr>
      </w:pPr>
      <w:r>
        <w:rPr>
          <w:sz w:val="24"/>
        </w:rPr>
        <w:t>Cover</w:t>
      </w:r>
      <w:r>
        <w:rPr>
          <w:spacing w:val="4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9"/>
          <w:sz w:val="24"/>
        </w:rPr>
        <w:t xml:space="preserve"> </w:t>
      </w:r>
      <w:r>
        <w:rPr>
          <w:sz w:val="24"/>
        </w:rPr>
        <w:t>providers.</w:t>
      </w:r>
    </w:p>
    <w:p w14:paraId="21CCE64B" w14:textId="3FB369BE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right="-10"/>
        <w:jc w:val="both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 w:rsidRPr="00E862FC">
        <w:t>an</w:t>
      </w:r>
      <w:r w:rsidR="008D07DB" w:rsidRPr="00E862FC">
        <w:t xml:space="preserve"> </w:t>
      </w:r>
      <w:r w:rsidRPr="00E862FC">
        <w:t>in</w:t>
      </w:r>
      <w:r>
        <w:rPr>
          <w:sz w:val="24"/>
        </w:rPr>
        <w:t>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4CAB9D71" w14:textId="60EC716B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left="1383" w:right="-10" w:hanging="346"/>
        <w:jc w:val="both"/>
        <w:rPr>
          <w:sz w:val="24"/>
        </w:rPr>
      </w:pPr>
      <w:r>
        <w:rPr>
          <w:sz w:val="24"/>
        </w:rPr>
        <w:t>Count any amount you pay for emergency services or out-of-</w:t>
      </w:r>
      <w:r w:rsidRPr="00E862FC">
        <w:t>network services</w:t>
      </w:r>
      <w:r w:rsidR="008D07DB" w:rsidRPr="00E862FC">
        <w:t xml:space="preserve"> </w:t>
      </w:r>
      <w:r w:rsidRPr="00E862FC"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9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2"/>
          <w:sz w:val="24"/>
        </w:rPr>
        <w:t xml:space="preserve"> </w:t>
      </w:r>
      <w:r>
        <w:rPr>
          <w:sz w:val="24"/>
        </w:rPr>
        <w:t>limit.</w:t>
      </w:r>
    </w:p>
    <w:p w14:paraId="6B82115D" w14:textId="77777777" w:rsidR="008D07DB" w:rsidRDefault="008D07DB" w:rsidP="00CF6ECE">
      <w:pPr>
        <w:pStyle w:val="ListParagraph"/>
        <w:tabs>
          <w:tab w:val="left" w:pos="1389"/>
        </w:tabs>
        <w:spacing w:before="0"/>
        <w:ind w:left="1383" w:right="-10" w:firstLine="0"/>
        <w:jc w:val="both"/>
        <w:rPr>
          <w:sz w:val="24"/>
        </w:rPr>
      </w:pPr>
    </w:p>
    <w:p w14:paraId="79BD64D2" w14:textId="39C2249F" w:rsidR="00251ADC" w:rsidRDefault="005E5E7F" w:rsidP="00CF6ECE">
      <w:pPr>
        <w:ind w:left="220"/>
        <w:jc w:val="both"/>
        <w:rPr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you’ve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wrongly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billed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contact</w:t>
      </w:r>
      <w:r w:rsidRPr="009255C2">
        <w:rPr>
          <w:sz w:val="24"/>
        </w:rPr>
        <w:t xml:space="preserve"> </w:t>
      </w:r>
      <w:r w:rsidR="009A5BA2" w:rsidRPr="009A5BA2">
        <w:rPr>
          <w:sz w:val="24"/>
        </w:rPr>
        <w:t>CMS</w:t>
      </w:r>
      <w:r w:rsidRPr="009A5BA2">
        <w:rPr>
          <w:sz w:val="24"/>
        </w:rPr>
        <w:t xml:space="preserve"> and/or </w:t>
      </w:r>
      <w:r w:rsidR="009A5BA2" w:rsidRPr="009A5BA2">
        <w:rPr>
          <w:sz w:val="24"/>
        </w:rPr>
        <w:t xml:space="preserve">the </w:t>
      </w:r>
      <w:r w:rsidR="001755ED">
        <w:rPr>
          <w:sz w:val="24"/>
        </w:rPr>
        <w:t>Division of Consumer Services of the Florida Department of Financial Services</w:t>
      </w:r>
      <w:r w:rsidRPr="009255C2">
        <w:rPr>
          <w:sz w:val="24"/>
        </w:rPr>
        <w:t xml:space="preserve">. The federal phone number for </w:t>
      </w:r>
      <w:r w:rsidRPr="009A5BA2">
        <w:rPr>
          <w:sz w:val="24"/>
        </w:rPr>
        <w:t>information</w:t>
      </w:r>
      <w:r w:rsidRPr="009255C2">
        <w:rPr>
          <w:sz w:val="24"/>
        </w:rPr>
        <w:t xml:space="preserve"> </w:t>
      </w:r>
      <w:r w:rsidRPr="009A5BA2">
        <w:rPr>
          <w:sz w:val="24"/>
        </w:rPr>
        <w:t>and</w:t>
      </w:r>
      <w:r w:rsidRPr="009255C2">
        <w:rPr>
          <w:sz w:val="24"/>
        </w:rPr>
        <w:t xml:space="preserve"> </w:t>
      </w:r>
      <w:r w:rsidRPr="009A5BA2">
        <w:rPr>
          <w:sz w:val="24"/>
        </w:rPr>
        <w:t>complaints</w:t>
      </w:r>
      <w:r w:rsidRPr="009255C2">
        <w:rPr>
          <w:sz w:val="24"/>
        </w:rPr>
        <w:t xml:space="preserve"> </w:t>
      </w:r>
      <w:r w:rsidRPr="009A5BA2">
        <w:rPr>
          <w:sz w:val="24"/>
        </w:rPr>
        <w:t>is:</w:t>
      </w:r>
      <w:r w:rsidRPr="009255C2">
        <w:rPr>
          <w:sz w:val="24"/>
        </w:rPr>
        <w:t xml:space="preserve"> </w:t>
      </w:r>
      <w:r w:rsidRPr="009A5BA2">
        <w:rPr>
          <w:sz w:val="24"/>
        </w:rPr>
        <w:t>1-800-985-3059.</w:t>
      </w:r>
      <w:r w:rsidR="009A5BA2">
        <w:rPr>
          <w:sz w:val="24"/>
        </w:rPr>
        <w:t xml:space="preserve"> The state phone number</w:t>
      </w:r>
      <w:r w:rsidR="009255C2">
        <w:rPr>
          <w:sz w:val="24"/>
        </w:rPr>
        <w:t>s</w:t>
      </w:r>
      <w:r w:rsidR="009A5BA2">
        <w:rPr>
          <w:sz w:val="24"/>
        </w:rPr>
        <w:t xml:space="preserve"> for information and complaints </w:t>
      </w:r>
      <w:r w:rsidR="009255C2">
        <w:rPr>
          <w:sz w:val="24"/>
        </w:rPr>
        <w:t>are</w:t>
      </w:r>
      <w:r w:rsidR="009A5BA2">
        <w:rPr>
          <w:sz w:val="24"/>
        </w:rPr>
        <w:t xml:space="preserve">: </w:t>
      </w:r>
      <w:r w:rsidR="001755ED">
        <w:rPr>
          <w:sz w:val="24"/>
        </w:rPr>
        <w:t>850-413-3089</w:t>
      </w:r>
      <w:r w:rsidR="009255C2">
        <w:rPr>
          <w:sz w:val="24"/>
        </w:rPr>
        <w:t xml:space="preserve"> or 1-8</w:t>
      </w:r>
      <w:r w:rsidR="001755ED">
        <w:rPr>
          <w:sz w:val="24"/>
        </w:rPr>
        <w:t>77</w:t>
      </w:r>
      <w:r w:rsidR="009255C2">
        <w:rPr>
          <w:sz w:val="24"/>
        </w:rPr>
        <w:t>-</w:t>
      </w:r>
      <w:r w:rsidR="001755ED">
        <w:rPr>
          <w:sz w:val="24"/>
        </w:rPr>
        <w:t>693</w:t>
      </w:r>
      <w:r w:rsidR="009255C2">
        <w:rPr>
          <w:sz w:val="24"/>
        </w:rPr>
        <w:t>-</w:t>
      </w:r>
      <w:r w:rsidR="001755ED">
        <w:rPr>
          <w:sz w:val="24"/>
        </w:rPr>
        <w:t>5236</w:t>
      </w:r>
      <w:r w:rsidR="009A5BA2">
        <w:rPr>
          <w:sz w:val="24"/>
        </w:rPr>
        <w:t xml:space="preserve">. </w:t>
      </w:r>
    </w:p>
    <w:p w14:paraId="154ED599" w14:textId="77777777" w:rsidR="00251ADC" w:rsidRDefault="00251ADC" w:rsidP="00CF6ECE">
      <w:pPr>
        <w:ind w:left="220"/>
        <w:jc w:val="both"/>
        <w:rPr>
          <w:sz w:val="24"/>
        </w:rPr>
      </w:pPr>
    </w:p>
    <w:p w14:paraId="4EA4C3A0" w14:textId="1A779AEB" w:rsidR="00C15636" w:rsidRPr="00251ADC" w:rsidRDefault="005E5E7F" w:rsidP="00CF6ECE">
      <w:pPr>
        <w:ind w:left="220"/>
        <w:jc w:val="both"/>
        <w:rPr>
          <w:i/>
          <w:iCs/>
          <w:sz w:val="24"/>
        </w:rPr>
      </w:pPr>
      <w:r>
        <w:rPr>
          <w:sz w:val="24"/>
        </w:rPr>
        <w:t>Visit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www.cms.gov/nosurprises/consumers</w:t>
      </w:r>
      <w:r>
        <w:rPr>
          <w:sz w:val="24"/>
        </w:rPr>
        <w:t xml:space="preserve"> for more information about your rights under federal</w:t>
      </w:r>
      <w:r>
        <w:rPr>
          <w:spacing w:val="-52"/>
          <w:sz w:val="24"/>
        </w:rPr>
        <w:t xml:space="preserve"> </w:t>
      </w:r>
      <w:r>
        <w:rPr>
          <w:sz w:val="24"/>
        </w:rPr>
        <w:t>law</w:t>
      </w:r>
      <w:r w:rsidR="00E2095E">
        <w:rPr>
          <w:sz w:val="24"/>
        </w:rPr>
        <w:t xml:space="preserve"> </w:t>
      </w:r>
      <w:r w:rsidR="009A5BA2">
        <w:rPr>
          <w:sz w:val="24"/>
        </w:rPr>
        <w:t>and</w:t>
      </w:r>
      <w:r w:rsidR="00E2095E">
        <w:rPr>
          <w:sz w:val="24"/>
        </w:rPr>
        <w:t xml:space="preserve"> </w:t>
      </w:r>
      <w:r w:rsidR="00E2095E" w:rsidRPr="00E2095E">
        <w:rPr>
          <w:i/>
          <w:sz w:val="24"/>
        </w:rPr>
        <w:t>www.myfloridacfo.com/Division/Consumers/understandingCoverage/HealthInsuranceandHMOOverview.htm</w:t>
      </w:r>
      <w:r w:rsidR="00E2095E" w:rsidRPr="00E2095E">
        <w:rPr>
          <w:i/>
          <w:iCs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 w:rsidR="00E2095E">
        <w:rPr>
          <w:sz w:val="24"/>
        </w:rPr>
        <w:t>Florida</w:t>
      </w:r>
      <w:r>
        <w:rPr>
          <w:spacing w:val="-9"/>
          <w:sz w:val="24"/>
        </w:rPr>
        <w:t xml:space="preserve"> </w:t>
      </w:r>
      <w:r>
        <w:rPr>
          <w:sz w:val="24"/>
        </w:rPr>
        <w:t>law.</w:t>
      </w:r>
    </w:p>
    <w:sectPr w:rsidR="00C15636" w:rsidRPr="00251ADC"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7822" w14:textId="77777777" w:rsidR="002F2D26" w:rsidRDefault="002F2D26" w:rsidP="00FE22A5">
      <w:r>
        <w:separator/>
      </w:r>
    </w:p>
  </w:endnote>
  <w:endnote w:type="continuationSeparator" w:id="0">
    <w:p w14:paraId="666890F5" w14:textId="77777777" w:rsidR="002F2D26" w:rsidRDefault="002F2D26" w:rsidP="00F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9417" w14:textId="77777777" w:rsidR="002F2D26" w:rsidRDefault="002F2D26" w:rsidP="00FE22A5">
      <w:r>
        <w:separator/>
      </w:r>
    </w:p>
  </w:footnote>
  <w:footnote w:type="continuationSeparator" w:id="0">
    <w:p w14:paraId="10F5F878" w14:textId="77777777" w:rsidR="002F2D26" w:rsidRDefault="002F2D26" w:rsidP="00FE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6ED"/>
    <w:multiLevelType w:val="hybridMultilevel"/>
    <w:tmpl w:val="E1340EFC"/>
    <w:lvl w:ilvl="0" w:tplc="5ADE853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B4A3D0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E11A1E2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96C8EC38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E7B6C40A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65DE7A06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A8C40AA2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39FE4C0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624671D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6FD33C1"/>
    <w:multiLevelType w:val="hybridMultilevel"/>
    <w:tmpl w:val="80A80D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B02A34"/>
    <w:multiLevelType w:val="hybridMultilevel"/>
    <w:tmpl w:val="8216E486"/>
    <w:lvl w:ilvl="0" w:tplc="8E967C0E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C9C404E4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EFF64668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9104DDF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ADB0B754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8AC054EE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9FB68D1A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9F5C2114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6A56F236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55375B71"/>
    <w:multiLevelType w:val="hybridMultilevel"/>
    <w:tmpl w:val="A4EC988A"/>
    <w:lvl w:ilvl="0" w:tplc="94145FA8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496034E4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5A5277E2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7690149C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09EACEB6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AEF43978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41664542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81F642B4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73D4FACC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5F1B6338"/>
    <w:multiLevelType w:val="hybridMultilevel"/>
    <w:tmpl w:val="31AAA6EA"/>
    <w:lvl w:ilvl="0" w:tplc="DB74AD4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9CE3C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2136687E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76AB35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FCA4B3E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0E0E6C12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5C92B34C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F7529B1E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4274B87C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6AF91F2F"/>
    <w:multiLevelType w:val="hybridMultilevel"/>
    <w:tmpl w:val="170ED6E6"/>
    <w:lvl w:ilvl="0" w:tplc="CCCA187C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E24EF0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40E2A9E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434C35E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D3AAA726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F9024578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9F66957C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3ED613C8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575CB95C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6"/>
    <w:rsid w:val="000E3818"/>
    <w:rsid w:val="000F600C"/>
    <w:rsid w:val="00151505"/>
    <w:rsid w:val="001755ED"/>
    <w:rsid w:val="001E6A45"/>
    <w:rsid w:val="001F0655"/>
    <w:rsid w:val="002255B2"/>
    <w:rsid w:val="00233BB8"/>
    <w:rsid w:val="002359D4"/>
    <w:rsid w:val="00251ADC"/>
    <w:rsid w:val="002B6DE1"/>
    <w:rsid w:val="002E0DD1"/>
    <w:rsid w:val="002F2D26"/>
    <w:rsid w:val="00335CE1"/>
    <w:rsid w:val="00373E74"/>
    <w:rsid w:val="003858FF"/>
    <w:rsid w:val="00433E60"/>
    <w:rsid w:val="004F5795"/>
    <w:rsid w:val="005058C6"/>
    <w:rsid w:val="00587859"/>
    <w:rsid w:val="005A5082"/>
    <w:rsid w:val="005E5E7F"/>
    <w:rsid w:val="006F0A8F"/>
    <w:rsid w:val="007118F1"/>
    <w:rsid w:val="007130AA"/>
    <w:rsid w:val="007259D2"/>
    <w:rsid w:val="00741699"/>
    <w:rsid w:val="0075559F"/>
    <w:rsid w:val="00892069"/>
    <w:rsid w:val="008C113F"/>
    <w:rsid w:val="008D07DB"/>
    <w:rsid w:val="009255C2"/>
    <w:rsid w:val="00962E7B"/>
    <w:rsid w:val="009A5BA2"/>
    <w:rsid w:val="00A16959"/>
    <w:rsid w:val="00A62DF2"/>
    <w:rsid w:val="00AB0B7F"/>
    <w:rsid w:val="00C13384"/>
    <w:rsid w:val="00C15636"/>
    <w:rsid w:val="00CF6ECE"/>
    <w:rsid w:val="00D57548"/>
    <w:rsid w:val="00E2095E"/>
    <w:rsid w:val="00E862FC"/>
    <w:rsid w:val="00EA539B"/>
    <w:rsid w:val="00FD253A"/>
    <w:rsid w:val="00FE22A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5707932"/>
  <w15:docId w15:val="{9B3A182F-DD2D-476E-BE50-4B1C6A4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lenameText">
    <w:name w:val="FilenameText"/>
    <w:basedOn w:val="Normal"/>
    <w:next w:val="Normal"/>
    <w:link w:val="FilenameTextChar"/>
    <w:rsid w:val="00FE22A5"/>
    <w:pPr>
      <w:widowControl/>
    </w:pPr>
    <w:rPr>
      <w:rFonts w:ascii="Times New Roman" w:hAnsi="Times New Roman" w:cs="Times New Roman"/>
      <w:spacing w:val="-1"/>
      <w:sz w:val="16"/>
    </w:rPr>
  </w:style>
  <w:style w:type="character" w:customStyle="1" w:styleId="FilenameTextChar">
    <w:name w:val="FilenameText Char"/>
    <w:basedOn w:val="DefaultParagraphFont"/>
    <w:link w:val="FilenameText"/>
    <w:rsid w:val="00FE22A5"/>
    <w:rPr>
      <w:rFonts w:ascii="Times New Roman" w:eastAsia="Calibri" w:hAnsi="Times New Roman" w:cs="Times New Roman"/>
      <w:spacing w:val="-1"/>
      <w:sz w:val="16"/>
    </w:rPr>
  </w:style>
  <w:style w:type="paragraph" w:styleId="Header">
    <w:name w:val="header"/>
    <w:basedOn w:val="Normal"/>
    <w:link w:val="HeaderChar"/>
    <w:uiPriority w:val="99"/>
    <w:unhideWhenUsed/>
    <w:rsid w:val="00FE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A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1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DB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539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834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subject/>
  <dc:creator>CCIIO</dc:creator>
  <cp:keywords/>
  <dc:description/>
  <cp:lastModifiedBy>McCarthy, Colin P.</cp:lastModifiedBy>
  <cp:revision>12</cp:revision>
  <dcterms:created xsi:type="dcterms:W3CDTF">2022-02-23T17:52:00Z</dcterms:created>
  <dcterms:modified xsi:type="dcterms:W3CDTF">2022-03-31T15:05:00Z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